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914" w:rsidRDefault="00596791">
      <w:pPr>
        <w:pStyle w:val="Bodytext20"/>
        <w:jc w:val="center"/>
        <w:rPr>
          <w:rFonts w:ascii="黑体" w:eastAsia="黑体" w:hAnsi="黑体" w:cs="黑体"/>
          <w:b/>
          <w:bCs/>
          <w:sz w:val="32"/>
          <w:szCs w:val="32"/>
        </w:rPr>
      </w:pPr>
      <w:r>
        <w:rPr>
          <w:rFonts w:ascii="黑体" w:eastAsia="黑体" w:hAnsi="黑体" w:cs="黑体" w:hint="eastAsia"/>
          <w:b/>
          <w:bCs/>
          <w:sz w:val="32"/>
          <w:szCs w:val="32"/>
        </w:rPr>
        <w:t>关于第</w:t>
      </w:r>
      <w:r w:rsidR="00894F14">
        <w:rPr>
          <w:rFonts w:ascii="黑体" w:eastAsia="黑体" w:hAnsi="黑体" w:cs="黑体" w:hint="eastAsia"/>
          <w:b/>
          <w:bCs/>
          <w:sz w:val="32"/>
          <w:szCs w:val="32"/>
          <w:lang w:val="en-US" w:eastAsia="zh-CN"/>
        </w:rPr>
        <w:t>十</w:t>
      </w:r>
      <w:r>
        <w:rPr>
          <w:rFonts w:ascii="黑体" w:eastAsia="黑体" w:hAnsi="黑体" w:cs="黑体" w:hint="eastAsia"/>
          <w:b/>
          <w:bCs/>
          <w:sz w:val="32"/>
          <w:szCs w:val="32"/>
        </w:rPr>
        <w:t>届</w:t>
      </w:r>
      <w:r>
        <w:rPr>
          <w:rFonts w:ascii="黑体" w:eastAsia="黑体" w:hAnsi="黑体" w:cs="黑体" w:hint="eastAsia"/>
          <w:b/>
          <w:bCs/>
          <w:sz w:val="32"/>
          <w:szCs w:val="32"/>
          <w:lang w:val="zh-CN" w:eastAsia="zh-CN" w:bidi="zh-CN"/>
        </w:rPr>
        <w:t>“东</w:t>
      </w:r>
      <w:r>
        <w:rPr>
          <w:rFonts w:ascii="黑体" w:eastAsia="黑体" w:hAnsi="黑体" w:cs="黑体" w:hint="eastAsia"/>
          <w:b/>
          <w:bCs/>
          <w:sz w:val="32"/>
          <w:szCs w:val="32"/>
        </w:rPr>
        <w:t>方杯</w:t>
      </w:r>
      <w:r>
        <w:rPr>
          <w:rFonts w:ascii="黑体" w:eastAsia="黑体" w:hAnsi="黑体" w:cs="黑体" w:hint="eastAsia"/>
          <w:b/>
          <w:bCs/>
          <w:sz w:val="32"/>
          <w:szCs w:val="32"/>
          <w:lang w:eastAsia="zh-CN"/>
        </w:rPr>
        <w:t>”</w:t>
      </w:r>
      <w:r>
        <w:rPr>
          <w:rFonts w:ascii="黑体" w:eastAsia="黑体" w:hAnsi="黑体" w:cs="黑体" w:hint="eastAsia"/>
          <w:b/>
          <w:bCs/>
          <w:sz w:val="32"/>
          <w:szCs w:val="32"/>
        </w:rPr>
        <w:t>全国大学生勘探地球物理大赛</w:t>
      </w:r>
      <w:r>
        <w:rPr>
          <w:rFonts w:ascii="黑体" w:eastAsia="黑体" w:hAnsi="黑体" w:cs="黑体" w:hint="eastAsia"/>
          <w:b/>
          <w:bCs/>
          <w:sz w:val="32"/>
          <w:szCs w:val="32"/>
        </w:rPr>
        <w:t xml:space="preserve"> </w:t>
      </w:r>
    </w:p>
    <w:p w:rsidR="008A5914" w:rsidRDefault="00596791">
      <w:pPr>
        <w:pStyle w:val="Bodytext20"/>
        <w:jc w:val="center"/>
        <w:rPr>
          <w:rFonts w:ascii="黑体" w:eastAsia="黑体" w:hAnsi="黑体" w:cs="黑体"/>
          <w:b/>
          <w:bCs/>
          <w:sz w:val="32"/>
          <w:szCs w:val="32"/>
        </w:rPr>
      </w:pPr>
      <w:r>
        <w:rPr>
          <w:rFonts w:ascii="黑体" w:eastAsia="黑体" w:hAnsi="黑体" w:cs="黑体" w:hint="eastAsia"/>
          <w:b/>
          <w:bCs/>
          <w:sz w:val="32"/>
          <w:szCs w:val="32"/>
        </w:rPr>
        <w:t>初赛使用</w:t>
      </w:r>
      <w:r>
        <w:rPr>
          <w:rFonts w:ascii="黑体" w:eastAsia="黑体" w:hAnsi="黑体" w:cs="黑体" w:hint="eastAsia"/>
          <w:b/>
          <w:bCs/>
          <w:sz w:val="32"/>
          <w:szCs w:val="32"/>
          <w:lang w:val="en-US" w:eastAsia="zh-CN"/>
        </w:rPr>
        <w:t>地震</w:t>
      </w:r>
      <w:r>
        <w:rPr>
          <w:rFonts w:ascii="黑体" w:eastAsia="黑体" w:hAnsi="黑体" w:cs="黑体" w:hint="eastAsia"/>
          <w:b/>
          <w:bCs/>
          <w:sz w:val="32"/>
          <w:szCs w:val="32"/>
        </w:rPr>
        <w:t>数据的保密承诺</w:t>
      </w:r>
    </w:p>
    <w:p w:rsidR="008A5914" w:rsidRDefault="00596791">
      <w:pPr>
        <w:pStyle w:val="Bodytext20"/>
        <w:rPr>
          <w:rFonts w:ascii="仿宋" w:eastAsia="仿宋" w:hAnsi="仿宋" w:cs="仿宋"/>
          <w:b/>
          <w:bCs/>
          <w:color w:val="auto"/>
          <w:sz w:val="28"/>
          <w:szCs w:val="28"/>
        </w:rPr>
      </w:pPr>
      <w:r>
        <w:rPr>
          <w:rFonts w:ascii="仿宋" w:eastAsia="仿宋" w:hAnsi="仿宋" w:cs="仿宋" w:hint="eastAsia"/>
          <w:b/>
          <w:bCs/>
          <w:color w:val="auto"/>
          <w:sz w:val="28"/>
          <w:szCs w:val="28"/>
        </w:rPr>
        <w:t>全国大学生勘探地球物理大赛组委会：</w:t>
      </w:r>
    </w:p>
    <w:p w:rsidR="008A5914" w:rsidRDefault="00596791">
      <w:pPr>
        <w:pStyle w:val="Bodytext10"/>
        <w:tabs>
          <w:tab w:val="left" w:pos="2520"/>
        </w:tabs>
        <w:spacing w:line="624" w:lineRule="exact"/>
        <w:ind w:firstLine="620"/>
        <w:jc w:val="both"/>
        <w:rPr>
          <w:rFonts w:ascii="仿宋" w:eastAsia="仿宋" w:hAnsi="仿宋" w:cs="仿宋"/>
          <w:color w:val="auto"/>
          <w:sz w:val="28"/>
          <w:szCs w:val="28"/>
        </w:rPr>
      </w:pPr>
      <w:r>
        <w:rPr>
          <w:rFonts w:ascii="仿宋" w:eastAsia="仿宋" w:hAnsi="仿宋" w:cs="仿宋" w:hint="eastAsia"/>
          <w:color w:val="auto"/>
          <w:sz w:val="28"/>
          <w:szCs w:val="28"/>
        </w:rPr>
        <w:t>第</w:t>
      </w:r>
      <w:r w:rsidR="00894F14">
        <w:rPr>
          <w:rFonts w:ascii="仿宋" w:eastAsia="仿宋" w:hAnsi="仿宋" w:cs="仿宋" w:hint="eastAsia"/>
          <w:color w:val="auto"/>
          <w:sz w:val="28"/>
          <w:szCs w:val="28"/>
          <w:lang w:val="en-US" w:eastAsia="zh-CN"/>
        </w:rPr>
        <w:t>十</w:t>
      </w:r>
      <w:r>
        <w:rPr>
          <w:rFonts w:ascii="仿宋" w:eastAsia="仿宋" w:hAnsi="仿宋" w:cs="仿宋" w:hint="eastAsia"/>
          <w:color w:val="auto"/>
          <w:sz w:val="28"/>
          <w:szCs w:val="28"/>
        </w:rPr>
        <w:t>届“东方杯”全国大学生勘探地球物理大赛在</w:t>
      </w:r>
      <w:r>
        <w:rPr>
          <w:rFonts w:ascii="仿宋" w:eastAsia="仿宋" w:hAnsi="仿宋" w:cs="仿宋" w:hint="eastAsia"/>
          <w:color w:val="auto"/>
          <w:sz w:val="28"/>
          <w:szCs w:val="28"/>
          <w:lang w:val="en-US" w:eastAsia="zh-CN" w:bidi="en-US"/>
        </w:rPr>
        <w:t>SEG</w:t>
      </w:r>
      <w:r>
        <w:rPr>
          <w:rFonts w:ascii="仿宋" w:eastAsia="仿宋" w:hAnsi="仿宋" w:cs="仿宋" w:hint="eastAsia"/>
          <w:color w:val="auto"/>
          <w:sz w:val="28"/>
          <w:szCs w:val="28"/>
          <w:lang w:val="en-US" w:eastAsia="zh-CN" w:bidi="en-US"/>
        </w:rPr>
        <w:t>、</w:t>
      </w:r>
      <w:r>
        <w:rPr>
          <w:rFonts w:ascii="仿宋" w:eastAsia="仿宋" w:hAnsi="仿宋" w:cs="仿宋" w:hint="eastAsia"/>
          <w:color w:val="auto"/>
          <w:sz w:val="28"/>
          <w:szCs w:val="28"/>
        </w:rPr>
        <w:t>东方地球物理公司和中国石油大学（北京）的组织领导下，筹备工作进展顺利。第</w:t>
      </w:r>
      <w:r w:rsidR="00894F14">
        <w:rPr>
          <w:rFonts w:ascii="仿宋" w:eastAsia="仿宋" w:hAnsi="仿宋" w:cs="仿宋" w:hint="eastAsia"/>
          <w:color w:val="auto"/>
          <w:sz w:val="28"/>
          <w:szCs w:val="28"/>
          <w:lang w:val="en-US" w:eastAsia="zh-CN"/>
        </w:rPr>
        <w:t>十</w:t>
      </w:r>
      <w:r>
        <w:rPr>
          <w:rFonts w:ascii="仿宋" w:eastAsia="仿宋" w:hAnsi="仿宋" w:cs="仿宋" w:hint="eastAsia"/>
          <w:color w:val="auto"/>
          <w:sz w:val="28"/>
          <w:szCs w:val="28"/>
        </w:rPr>
        <w:t>届</w:t>
      </w:r>
      <w:r>
        <w:rPr>
          <w:rFonts w:ascii="仿宋" w:eastAsia="仿宋" w:hAnsi="仿宋" w:cs="仿宋" w:hint="eastAsia"/>
          <w:color w:val="auto"/>
          <w:sz w:val="28"/>
          <w:szCs w:val="28"/>
          <w:lang w:val="zh-CN" w:eastAsia="zh-CN" w:bidi="zh-CN"/>
        </w:rPr>
        <w:t>“东</w:t>
      </w:r>
      <w:r>
        <w:rPr>
          <w:rFonts w:ascii="仿宋" w:eastAsia="仿宋" w:hAnsi="仿宋" w:cs="仿宋" w:hint="eastAsia"/>
          <w:color w:val="auto"/>
          <w:sz w:val="28"/>
          <w:szCs w:val="28"/>
        </w:rPr>
        <w:t>方杯”全国大学生勘探地球物理</w:t>
      </w:r>
      <w:r>
        <w:rPr>
          <w:rFonts w:ascii="仿宋" w:eastAsia="仿宋" w:hAnsi="仿宋" w:cs="仿宋" w:hint="eastAsia"/>
          <w:color w:val="auto"/>
          <w:sz w:val="28"/>
          <w:szCs w:val="28"/>
          <w:lang w:val="en-US" w:eastAsia="zh-CN"/>
        </w:rPr>
        <w:t>大赛</w:t>
      </w:r>
      <w:r>
        <w:rPr>
          <w:rFonts w:ascii="仿宋" w:eastAsia="仿宋" w:hAnsi="仿宋" w:cs="仿宋" w:hint="eastAsia"/>
          <w:color w:val="auto"/>
          <w:sz w:val="28"/>
          <w:szCs w:val="28"/>
        </w:rPr>
        <w:t>将于</w:t>
      </w:r>
      <w:r>
        <w:rPr>
          <w:rFonts w:ascii="仿宋" w:eastAsia="仿宋" w:hAnsi="仿宋" w:cs="仿宋" w:hint="eastAsia"/>
          <w:color w:val="auto"/>
          <w:sz w:val="28"/>
          <w:szCs w:val="28"/>
        </w:rPr>
        <w:t>202</w:t>
      </w:r>
      <w:r w:rsidR="00894F14">
        <w:rPr>
          <w:rFonts w:ascii="仿宋" w:eastAsia="PMingLiU" w:hAnsi="仿宋" w:cs="仿宋"/>
          <w:color w:val="auto"/>
          <w:sz w:val="28"/>
          <w:szCs w:val="28"/>
        </w:rPr>
        <w:t>2</w:t>
      </w:r>
      <w:r>
        <w:rPr>
          <w:rFonts w:ascii="仿宋" w:eastAsia="仿宋" w:hAnsi="仿宋" w:cs="仿宋" w:hint="eastAsia"/>
          <w:color w:val="auto"/>
          <w:sz w:val="28"/>
          <w:szCs w:val="28"/>
        </w:rPr>
        <w:t>年</w:t>
      </w:r>
      <w:r w:rsidR="00894F14">
        <w:rPr>
          <w:rFonts w:ascii="仿宋" w:eastAsia="PMingLiU" w:hAnsi="仿宋" w:cs="仿宋"/>
          <w:color w:val="auto"/>
          <w:sz w:val="28"/>
          <w:szCs w:val="28"/>
        </w:rPr>
        <w:t>10</w:t>
      </w:r>
      <w:r>
        <w:rPr>
          <w:rFonts w:ascii="仿宋" w:eastAsia="仿宋" w:hAnsi="仿宋" w:cs="仿宋" w:hint="eastAsia"/>
          <w:color w:val="auto"/>
          <w:sz w:val="28"/>
          <w:szCs w:val="28"/>
        </w:rPr>
        <w:t>月至</w:t>
      </w:r>
      <w:r>
        <w:rPr>
          <w:rFonts w:ascii="仿宋" w:eastAsia="仿宋" w:hAnsi="仿宋" w:cs="仿宋" w:hint="eastAsia"/>
          <w:color w:val="auto"/>
          <w:sz w:val="28"/>
          <w:szCs w:val="28"/>
        </w:rPr>
        <w:t>1</w:t>
      </w:r>
      <w:r w:rsidR="00894F14">
        <w:rPr>
          <w:rFonts w:ascii="仿宋" w:eastAsia="PMingLiU" w:hAnsi="仿宋" w:cs="仿宋"/>
          <w:color w:val="auto"/>
          <w:sz w:val="28"/>
          <w:szCs w:val="28"/>
        </w:rPr>
        <w:t>2</w:t>
      </w:r>
      <w:r>
        <w:rPr>
          <w:rFonts w:ascii="仿宋" w:eastAsia="仿宋" w:hAnsi="仿宋" w:cs="仿宋" w:hint="eastAsia"/>
          <w:color w:val="auto"/>
          <w:sz w:val="28"/>
          <w:szCs w:val="28"/>
        </w:rPr>
        <w:t>月举办，初赛所用数据为东方地球物理公司提供的某工区实际数据，为做好比赛所使用数据的保密工作，</w:t>
      </w:r>
      <w:r>
        <w:rPr>
          <w:rFonts w:ascii="仿宋" w:eastAsia="仿宋" w:hAnsi="仿宋" w:cs="仿宋" w:hint="eastAsia"/>
          <w:color w:val="auto"/>
          <w:sz w:val="28"/>
          <w:szCs w:val="28"/>
          <w:u w:val="single"/>
        </w:rPr>
        <w:t xml:space="preserve"> </w:t>
      </w:r>
      <w:r>
        <w:rPr>
          <w:rFonts w:ascii="仿宋" w:eastAsia="仿宋" w:hAnsi="仿宋" w:cs="仿宋" w:hint="eastAsia"/>
          <w:color w:val="auto"/>
          <w:sz w:val="28"/>
          <w:szCs w:val="28"/>
          <w:u w:val="single"/>
        </w:rPr>
        <w:t xml:space="preserve"> </w:t>
      </w:r>
      <w:r>
        <w:rPr>
          <w:rFonts w:ascii="仿宋" w:eastAsia="仿宋" w:hAnsi="仿宋" w:cs="仿宋" w:hint="eastAsia"/>
          <w:color w:val="auto"/>
          <w:sz w:val="28"/>
          <w:szCs w:val="28"/>
          <w:u w:val="single"/>
          <w:lang w:val="en-US" w:eastAsia="zh-CN"/>
        </w:rPr>
        <w:t xml:space="preserve">   </w:t>
      </w:r>
      <w:r>
        <w:rPr>
          <w:rFonts w:ascii="仿宋" w:eastAsia="仿宋" w:hAnsi="仿宋" w:cs="仿宋" w:hint="eastAsia"/>
          <w:color w:val="auto"/>
          <w:sz w:val="28"/>
          <w:szCs w:val="28"/>
          <w:u w:val="single"/>
        </w:rPr>
        <w:tab/>
      </w:r>
      <w:r>
        <w:rPr>
          <w:rFonts w:ascii="仿宋" w:eastAsia="仿宋" w:hAnsi="仿宋" w:cs="仿宋" w:hint="eastAsia"/>
          <w:color w:val="auto"/>
          <w:sz w:val="28"/>
          <w:szCs w:val="28"/>
        </w:rPr>
        <w:t>分赛区将严格遵守全国大学生勘探地球物理大赛组委会相关保密规定并承诺：</w:t>
      </w:r>
    </w:p>
    <w:p w:rsidR="008A5914" w:rsidRDefault="00596791">
      <w:pPr>
        <w:pStyle w:val="Bodytext10"/>
        <w:tabs>
          <w:tab w:val="left" w:pos="1170"/>
        </w:tabs>
        <w:spacing w:line="624" w:lineRule="exact"/>
        <w:ind w:firstLineChars="200" w:firstLine="560"/>
        <w:jc w:val="both"/>
        <w:rPr>
          <w:rFonts w:ascii="仿宋" w:eastAsia="仿宋" w:hAnsi="仿宋" w:cs="仿宋"/>
          <w:color w:val="auto"/>
          <w:sz w:val="28"/>
          <w:szCs w:val="28"/>
        </w:rPr>
      </w:pPr>
      <w:bookmarkStart w:id="0" w:name="bookmark0"/>
      <w:bookmarkEnd w:id="0"/>
      <w:r>
        <w:rPr>
          <w:rFonts w:ascii="仿宋" w:eastAsia="仿宋" w:hAnsi="仿宋" w:cs="仿宋" w:hint="eastAsia"/>
          <w:color w:val="auto"/>
          <w:sz w:val="28"/>
          <w:szCs w:val="28"/>
          <w:lang w:val="en-US" w:eastAsia="zh-CN"/>
        </w:rPr>
        <w:t>1.</w:t>
      </w:r>
      <w:r>
        <w:rPr>
          <w:rFonts w:ascii="仿宋" w:eastAsia="仿宋" w:hAnsi="仿宋" w:cs="仿宋" w:hint="eastAsia"/>
          <w:color w:val="auto"/>
          <w:sz w:val="28"/>
          <w:szCs w:val="28"/>
        </w:rPr>
        <w:t>第</w:t>
      </w:r>
      <w:r w:rsidR="00894F14">
        <w:rPr>
          <w:rFonts w:ascii="仿宋" w:eastAsia="仿宋" w:hAnsi="仿宋" w:cs="仿宋" w:hint="eastAsia"/>
          <w:color w:val="auto"/>
          <w:sz w:val="28"/>
          <w:szCs w:val="28"/>
          <w:lang w:val="en-US" w:eastAsia="zh-CN"/>
        </w:rPr>
        <w:t>十</w:t>
      </w:r>
      <w:r>
        <w:rPr>
          <w:rFonts w:ascii="仿宋" w:eastAsia="仿宋" w:hAnsi="仿宋" w:cs="仿宋" w:hint="eastAsia"/>
          <w:color w:val="auto"/>
          <w:sz w:val="28"/>
          <w:szCs w:val="28"/>
        </w:rPr>
        <w:t>届</w:t>
      </w:r>
      <w:r>
        <w:rPr>
          <w:rFonts w:ascii="仿宋" w:eastAsia="仿宋" w:hAnsi="仿宋" w:cs="仿宋" w:hint="eastAsia"/>
          <w:color w:val="auto"/>
          <w:sz w:val="28"/>
          <w:szCs w:val="28"/>
          <w:lang w:val="zh-CN" w:eastAsia="zh-CN" w:bidi="zh-CN"/>
        </w:rPr>
        <w:t>“东</w:t>
      </w:r>
      <w:r>
        <w:rPr>
          <w:rFonts w:ascii="仿宋" w:eastAsia="仿宋" w:hAnsi="仿宋" w:cs="仿宋" w:hint="eastAsia"/>
          <w:color w:val="auto"/>
          <w:sz w:val="28"/>
          <w:szCs w:val="28"/>
        </w:rPr>
        <w:t>方杯”全国大学生勘探地球物理大赛初赛所使用的地震数据资料只用于与比赛相关的处理成果评比，不以任何其他商业盈利为目的；</w:t>
      </w:r>
    </w:p>
    <w:p w:rsidR="008A5914" w:rsidRDefault="00596791">
      <w:pPr>
        <w:pStyle w:val="Bodytext10"/>
        <w:tabs>
          <w:tab w:val="left" w:pos="1170"/>
        </w:tabs>
        <w:spacing w:line="624" w:lineRule="exact"/>
        <w:ind w:firstLineChars="200" w:firstLine="560"/>
        <w:jc w:val="both"/>
        <w:rPr>
          <w:rFonts w:ascii="仿宋" w:eastAsia="仿宋" w:hAnsi="仿宋" w:cs="仿宋"/>
          <w:color w:val="auto"/>
          <w:sz w:val="28"/>
          <w:szCs w:val="28"/>
        </w:rPr>
      </w:pPr>
      <w:bookmarkStart w:id="1" w:name="bookmark1"/>
      <w:bookmarkEnd w:id="1"/>
      <w:r>
        <w:rPr>
          <w:rFonts w:ascii="仿宋" w:eastAsia="仿宋" w:hAnsi="仿宋" w:cs="仿宋" w:hint="eastAsia"/>
          <w:color w:val="auto"/>
          <w:sz w:val="28"/>
          <w:szCs w:val="28"/>
          <w:lang w:val="en-US" w:eastAsia="zh-CN"/>
        </w:rPr>
        <w:t>2.</w:t>
      </w:r>
      <w:r>
        <w:rPr>
          <w:rFonts w:ascii="仿宋" w:eastAsia="仿宋" w:hAnsi="仿宋" w:cs="仿宋" w:hint="eastAsia"/>
          <w:color w:val="auto"/>
          <w:sz w:val="28"/>
          <w:szCs w:val="28"/>
        </w:rPr>
        <w:t>第</w:t>
      </w:r>
      <w:r w:rsidR="00894F14">
        <w:rPr>
          <w:rFonts w:ascii="仿宋" w:eastAsia="仿宋" w:hAnsi="仿宋" w:cs="仿宋" w:hint="eastAsia"/>
          <w:color w:val="auto"/>
          <w:sz w:val="28"/>
          <w:szCs w:val="28"/>
          <w:lang w:val="en-US" w:eastAsia="zh-CN"/>
        </w:rPr>
        <w:t>十</w:t>
      </w:r>
      <w:r>
        <w:rPr>
          <w:rFonts w:ascii="仿宋" w:eastAsia="仿宋" w:hAnsi="仿宋" w:cs="仿宋" w:hint="eastAsia"/>
          <w:color w:val="auto"/>
          <w:sz w:val="28"/>
          <w:szCs w:val="28"/>
        </w:rPr>
        <w:t>届</w:t>
      </w:r>
      <w:r>
        <w:rPr>
          <w:rFonts w:ascii="仿宋" w:eastAsia="仿宋" w:hAnsi="仿宋" w:cs="仿宋" w:hint="eastAsia"/>
          <w:color w:val="auto"/>
          <w:sz w:val="28"/>
          <w:szCs w:val="28"/>
          <w:lang w:val="zh-CN" w:eastAsia="zh-CN" w:bidi="zh-CN"/>
        </w:rPr>
        <w:t>“东</w:t>
      </w:r>
      <w:r>
        <w:rPr>
          <w:rFonts w:ascii="仿宋" w:eastAsia="仿宋" w:hAnsi="仿宋" w:cs="仿宋" w:hint="eastAsia"/>
          <w:color w:val="auto"/>
          <w:sz w:val="28"/>
          <w:szCs w:val="28"/>
        </w:rPr>
        <w:t>方杯”全国大学生勘探地球物理大赛初赛中所使用</w:t>
      </w:r>
      <w:r>
        <w:rPr>
          <w:rFonts w:ascii="仿宋" w:eastAsia="仿宋" w:hAnsi="仿宋" w:cs="仿宋" w:hint="eastAsia"/>
          <w:color w:val="auto"/>
          <w:sz w:val="28"/>
          <w:szCs w:val="28"/>
          <w:lang w:val="en-US" w:eastAsia="zh-CN"/>
        </w:rPr>
        <w:t>的</w:t>
      </w:r>
      <w:r>
        <w:rPr>
          <w:rFonts w:ascii="仿宋" w:eastAsia="仿宋" w:hAnsi="仿宋" w:cs="仿宋" w:hint="eastAsia"/>
          <w:color w:val="auto"/>
          <w:sz w:val="28"/>
          <w:szCs w:val="28"/>
        </w:rPr>
        <w:t>原始数据、处理过程数据以及报告材料，未经全国大学生勘探地球物理大赛组委会许可</w:t>
      </w:r>
      <w:r>
        <w:rPr>
          <w:rFonts w:ascii="仿宋" w:eastAsia="仿宋" w:hAnsi="仿宋" w:cs="仿宋" w:hint="eastAsia"/>
          <w:color w:val="auto"/>
          <w:sz w:val="28"/>
          <w:szCs w:val="28"/>
          <w:lang w:eastAsia="zh-CN"/>
        </w:rPr>
        <w:t>，</w:t>
      </w:r>
      <w:r>
        <w:rPr>
          <w:rFonts w:ascii="仿宋" w:eastAsia="仿宋" w:hAnsi="仿宋" w:cs="仿宋" w:hint="eastAsia"/>
          <w:color w:val="auto"/>
          <w:sz w:val="28"/>
          <w:szCs w:val="28"/>
        </w:rPr>
        <w:t>不泄漏给参赛单位相关人员以外的任何单位和个人，也不做论文发表材料等任何与比赛</w:t>
      </w:r>
      <w:bookmarkStart w:id="2" w:name="_GoBack"/>
      <w:bookmarkEnd w:id="2"/>
      <w:r>
        <w:rPr>
          <w:rFonts w:ascii="仿宋" w:eastAsia="仿宋" w:hAnsi="仿宋" w:cs="仿宋" w:hint="eastAsia"/>
          <w:color w:val="auto"/>
          <w:sz w:val="28"/>
          <w:szCs w:val="28"/>
        </w:rPr>
        <w:t>无关的对外公布。</w:t>
      </w:r>
    </w:p>
    <w:p w:rsidR="008A5914" w:rsidRDefault="00596791">
      <w:pPr>
        <w:pStyle w:val="Bodytext10"/>
        <w:spacing w:after="260" w:line="624" w:lineRule="exact"/>
        <w:ind w:firstLine="620"/>
        <w:jc w:val="both"/>
        <w:rPr>
          <w:rFonts w:ascii="仿宋" w:eastAsia="仿宋" w:hAnsi="仿宋" w:cs="仿宋"/>
          <w:color w:val="auto"/>
          <w:sz w:val="28"/>
          <w:szCs w:val="28"/>
        </w:rPr>
      </w:pPr>
      <w:r>
        <w:rPr>
          <w:rFonts w:ascii="仿宋" w:eastAsia="仿宋" w:hAnsi="仿宋" w:cs="仿宋" w:hint="eastAsia"/>
          <w:color w:val="auto"/>
          <w:sz w:val="28"/>
          <w:szCs w:val="28"/>
        </w:rPr>
        <w:t>特此承诺！</w:t>
      </w:r>
    </w:p>
    <w:p w:rsidR="008A5914" w:rsidRDefault="00596791">
      <w:pPr>
        <w:pStyle w:val="Bodytext10"/>
        <w:spacing w:after="260" w:line="240" w:lineRule="auto"/>
        <w:ind w:right="1740"/>
        <w:jc w:val="right"/>
        <w:rPr>
          <w:rFonts w:ascii="仿宋" w:eastAsia="仿宋" w:hAnsi="仿宋" w:cs="仿宋"/>
          <w:color w:val="auto"/>
          <w:sz w:val="28"/>
          <w:szCs w:val="28"/>
        </w:rPr>
      </w:pPr>
      <w:r>
        <w:rPr>
          <w:rFonts w:ascii="仿宋" w:eastAsia="仿宋" w:hAnsi="仿宋" w:cs="仿宋" w:hint="eastAsia"/>
          <w:color w:val="auto"/>
          <w:sz w:val="28"/>
          <w:szCs w:val="28"/>
        </w:rPr>
        <w:t>分赛区：</w:t>
      </w:r>
    </w:p>
    <w:p w:rsidR="008A5914" w:rsidRDefault="00596791">
      <w:pPr>
        <w:pStyle w:val="Bodytext10"/>
        <w:spacing w:after="120" w:line="240" w:lineRule="auto"/>
        <w:ind w:right="1740"/>
        <w:jc w:val="right"/>
        <w:rPr>
          <w:rFonts w:ascii="仿宋" w:eastAsia="仿宋" w:hAnsi="仿宋" w:cs="仿宋"/>
          <w:color w:val="auto"/>
          <w:sz w:val="28"/>
          <w:szCs w:val="28"/>
        </w:rPr>
      </w:pPr>
      <w:r>
        <w:rPr>
          <w:rFonts w:ascii="仿宋" w:eastAsia="仿宋" w:hAnsi="仿宋" w:cs="仿宋" w:hint="eastAsia"/>
          <w:color w:val="auto"/>
          <w:sz w:val="28"/>
          <w:szCs w:val="28"/>
        </w:rPr>
        <w:t>分赛区负责人签字：</w:t>
      </w:r>
    </w:p>
    <w:p w:rsidR="008A5914" w:rsidRDefault="008A5914">
      <w:pPr>
        <w:pStyle w:val="Bodytext10"/>
        <w:spacing w:after="120" w:line="240" w:lineRule="auto"/>
        <w:ind w:right="1740"/>
        <w:jc w:val="right"/>
        <w:rPr>
          <w:rFonts w:ascii="仿宋" w:eastAsia="仿宋" w:hAnsi="仿宋" w:cs="仿宋"/>
          <w:color w:val="auto"/>
          <w:sz w:val="28"/>
          <w:szCs w:val="28"/>
        </w:rPr>
      </w:pPr>
    </w:p>
    <w:p w:rsidR="008A5914" w:rsidRDefault="00596791">
      <w:pPr>
        <w:pStyle w:val="Bodytext10"/>
        <w:wordWrap w:val="0"/>
        <w:spacing w:after="120" w:line="240" w:lineRule="auto"/>
        <w:ind w:right="1740"/>
        <w:jc w:val="right"/>
        <w:rPr>
          <w:rFonts w:ascii="仿宋" w:eastAsia="仿宋" w:hAnsi="仿宋" w:cs="仿宋"/>
          <w:color w:val="auto"/>
          <w:sz w:val="28"/>
          <w:szCs w:val="28"/>
          <w:lang w:val="en-US" w:eastAsia="zh-CN"/>
        </w:rPr>
      </w:pPr>
      <w:r>
        <w:rPr>
          <w:rFonts w:ascii="仿宋" w:eastAsia="仿宋" w:hAnsi="仿宋" w:cs="仿宋" w:hint="eastAsia"/>
          <w:color w:val="auto"/>
          <w:sz w:val="28"/>
          <w:szCs w:val="28"/>
          <w:lang w:val="en-US" w:eastAsia="zh-CN"/>
        </w:rPr>
        <w:t>202</w:t>
      </w:r>
      <w:r w:rsidR="00894F14">
        <w:rPr>
          <w:rFonts w:ascii="仿宋" w:eastAsia="仿宋" w:hAnsi="仿宋" w:cs="仿宋"/>
          <w:color w:val="auto"/>
          <w:sz w:val="28"/>
          <w:szCs w:val="28"/>
          <w:lang w:val="en-US" w:eastAsia="zh-CN"/>
        </w:rPr>
        <w:t>2</w:t>
      </w:r>
      <w:r>
        <w:rPr>
          <w:rFonts w:ascii="仿宋" w:eastAsia="仿宋" w:hAnsi="仿宋" w:cs="仿宋" w:hint="eastAsia"/>
          <w:color w:val="auto"/>
          <w:sz w:val="28"/>
          <w:szCs w:val="28"/>
          <w:lang w:val="en-US" w:eastAsia="zh-CN"/>
        </w:rPr>
        <w:t>年</w:t>
      </w:r>
      <w:r>
        <w:rPr>
          <w:rFonts w:ascii="仿宋" w:eastAsia="仿宋" w:hAnsi="仿宋" w:cs="仿宋" w:hint="eastAsia"/>
          <w:color w:val="auto"/>
          <w:sz w:val="28"/>
          <w:szCs w:val="28"/>
          <w:lang w:val="en-US" w:eastAsia="zh-CN"/>
        </w:rPr>
        <w:t xml:space="preserve">   </w:t>
      </w:r>
      <w:r>
        <w:rPr>
          <w:rFonts w:ascii="仿宋" w:eastAsia="仿宋" w:hAnsi="仿宋" w:cs="仿宋" w:hint="eastAsia"/>
          <w:color w:val="auto"/>
          <w:sz w:val="28"/>
          <w:szCs w:val="28"/>
          <w:lang w:val="en-US" w:eastAsia="zh-CN"/>
        </w:rPr>
        <w:t>月</w:t>
      </w:r>
      <w:r>
        <w:rPr>
          <w:rFonts w:ascii="仿宋" w:eastAsia="仿宋" w:hAnsi="仿宋" w:cs="仿宋" w:hint="eastAsia"/>
          <w:color w:val="auto"/>
          <w:sz w:val="28"/>
          <w:szCs w:val="28"/>
          <w:lang w:val="en-US" w:eastAsia="zh-CN"/>
        </w:rPr>
        <w:t xml:space="preserve">   </w:t>
      </w:r>
      <w:r>
        <w:rPr>
          <w:rFonts w:ascii="仿宋" w:eastAsia="仿宋" w:hAnsi="仿宋" w:cs="仿宋" w:hint="eastAsia"/>
          <w:color w:val="auto"/>
          <w:sz w:val="28"/>
          <w:szCs w:val="28"/>
          <w:lang w:val="en-US" w:eastAsia="zh-CN"/>
        </w:rPr>
        <w:t>日</w:t>
      </w:r>
    </w:p>
    <w:sectPr w:rsidR="008A5914">
      <w:footerReference w:type="default" r:id="rId7"/>
      <w:pgSz w:w="11900" w:h="16840"/>
      <w:pgMar w:top="1275" w:right="1768" w:bottom="2278" w:left="1766" w:header="847" w:footer="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791" w:rsidRDefault="00596791"/>
  </w:endnote>
  <w:endnote w:type="continuationSeparator" w:id="0">
    <w:p w:rsidR="00596791" w:rsidRDefault="0059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914" w:rsidRDefault="008A591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791" w:rsidRDefault="00596791"/>
  </w:footnote>
  <w:footnote w:type="continuationSeparator" w:id="0">
    <w:p w:rsidR="00596791" w:rsidRDefault="00596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14"/>
    <w:rsid w:val="00596791"/>
    <w:rsid w:val="00894F14"/>
    <w:rsid w:val="008A5914"/>
    <w:rsid w:val="45D6293B"/>
    <w:rsid w:val="4E7B30BB"/>
    <w:rsid w:val="5297150A"/>
    <w:rsid w:val="63781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59F2AC-A897-4051-BB90-D7E9C6E1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Bodytext2">
    <w:name w:val="Body text|2_"/>
    <w:basedOn w:val="a0"/>
    <w:link w:val="Bodytext20"/>
    <w:qFormat/>
    <w:rPr>
      <w:rFonts w:ascii="宋体" w:eastAsia="宋体" w:hAnsi="宋体" w:cs="宋体"/>
      <w:sz w:val="30"/>
      <w:szCs w:val="30"/>
      <w:u w:val="none"/>
      <w:shd w:val="clear" w:color="auto" w:fill="auto"/>
      <w:lang w:val="zh-TW" w:eastAsia="zh-TW" w:bidi="zh-TW"/>
    </w:rPr>
  </w:style>
  <w:style w:type="paragraph" w:customStyle="1" w:styleId="Bodytext20">
    <w:name w:val="Body text|2"/>
    <w:basedOn w:val="a"/>
    <w:link w:val="Bodytext2"/>
    <w:qFormat/>
    <w:pPr>
      <w:spacing w:line="624" w:lineRule="exact"/>
      <w:ind w:firstLine="520"/>
    </w:pPr>
    <w:rPr>
      <w:rFonts w:ascii="宋体" w:eastAsia="宋体" w:hAnsi="宋体" w:cs="宋体"/>
      <w:sz w:val="30"/>
      <w:szCs w:val="30"/>
      <w:lang w:val="zh-TW" w:eastAsia="zh-TW" w:bidi="zh-TW"/>
    </w:rPr>
  </w:style>
  <w:style w:type="character" w:customStyle="1" w:styleId="Headerorfooter2">
    <w:name w:val="Header or footer|2_"/>
    <w:basedOn w:val="a0"/>
    <w:link w:val="Headerorfooter20"/>
    <w:qFormat/>
    <w:rPr>
      <w:sz w:val="20"/>
      <w:szCs w:val="20"/>
      <w:u w:val="none"/>
      <w:shd w:val="clear" w:color="auto" w:fill="auto"/>
      <w:lang w:val="zh-TW" w:eastAsia="zh-TW" w:bidi="zh-TW"/>
    </w:rPr>
  </w:style>
  <w:style w:type="paragraph" w:customStyle="1" w:styleId="Headerorfooter20">
    <w:name w:val="Header or footer|2"/>
    <w:basedOn w:val="a"/>
    <w:link w:val="Headerorfooter2"/>
    <w:qFormat/>
    <w:rPr>
      <w:sz w:val="20"/>
      <w:szCs w:val="20"/>
      <w:lang w:val="zh-TW" w:eastAsia="zh-TW" w:bidi="zh-TW"/>
    </w:rPr>
  </w:style>
  <w:style w:type="character" w:customStyle="1" w:styleId="Bodytext1">
    <w:name w:val="Body text|1_"/>
    <w:basedOn w:val="a0"/>
    <w:link w:val="Bodytext10"/>
    <w:qFormat/>
    <w:rPr>
      <w:rFonts w:ascii="宋体" w:eastAsia="宋体" w:hAnsi="宋体" w:cs="宋体"/>
      <w:sz w:val="26"/>
      <w:szCs w:val="26"/>
      <w:u w:val="none"/>
      <w:shd w:val="clear" w:color="auto" w:fill="auto"/>
      <w:lang w:val="zh-TW" w:eastAsia="zh-TW" w:bidi="zh-TW"/>
    </w:rPr>
  </w:style>
  <w:style w:type="paragraph" w:customStyle="1" w:styleId="Bodytext10">
    <w:name w:val="Body text|1"/>
    <w:basedOn w:val="a"/>
    <w:link w:val="Bodytext1"/>
    <w:qFormat/>
    <w:pPr>
      <w:spacing w:line="480" w:lineRule="auto"/>
    </w:pPr>
    <w:rPr>
      <w:rFonts w:ascii="宋体" w:eastAsia="宋体" w:hAnsi="宋体" w:cs="宋体"/>
      <w:sz w:val="26"/>
      <w:szCs w:val="26"/>
      <w:lang w:val="zh-TW" w:eastAsia="zh-TW" w:bidi="zh-TW"/>
    </w:rPr>
  </w:style>
  <w:style w:type="paragraph" w:styleId="a4">
    <w:name w:val="footer"/>
    <w:basedOn w:val="a"/>
    <w:link w:val="Char"/>
    <w:rsid w:val="00894F14"/>
    <w:pPr>
      <w:tabs>
        <w:tab w:val="center" w:pos="4153"/>
        <w:tab w:val="right" w:pos="8306"/>
      </w:tabs>
      <w:snapToGrid w:val="0"/>
    </w:pPr>
    <w:rPr>
      <w:sz w:val="18"/>
      <w:szCs w:val="18"/>
    </w:rPr>
  </w:style>
  <w:style w:type="character" w:customStyle="1" w:styleId="Char">
    <w:name w:val="页脚 Char"/>
    <w:basedOn w:val="a0"/>
    <w:link w:val="a4"/>
    <w:rsid w:val="00894F14"/>
    <w:rPr>
      <w:rFonts w:ascii="Times New Roman" w:eastAsia="Times New Roman" w:hAnsi="Times New Roman" w:cs="Times New Roman"/>
      <w:color w:val="00000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KONICA MINOLTA bizhub PRO 1100</dc:creator>
  <cp:lastModifiedBy>Miles</cp:lastModifiedBy>
  <cp:revision>2</cp:revision>
  <dcterms:created xsi:type="dcterms:W3CDTF">2021-08-06T03:28:00Z</dcterms:created>
  <dcterms:modified xsi:type="dcterms:W3CDTF">2022-10-19T00:34:00Z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